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200"/>
        <w:ind w:right="1400" w:hanging="0"/>
        <w:jc w:val="center"/>
        <w:rPr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ANEXO 13 - Relatório de Execução Financeira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Nome do projeto: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Nome do proponente: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Nº do Termo de Execução Cultural: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Vigência do projeto: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Valor recebido pelo projeto:</w:t>
      </w:r>
    </w:p>
    <w:p>
      <w:pPr>
        <w:pStyle w:val="Normal1"/>
        <w:spacing w:lineRule="auto" w:line="240" w:before="120" w:after="120"/>
        <w:ind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13335" w:type="dxa"/>
        <w:jc w:val="left"/>
        <w:tblInd w:w="1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80"/>
        <w:gridCol w:w="1229"/>
        <w:gridCol w:w="2235"/>
        <w:gridCol w:w="1575"/>
        <w:gridCol w:w="1906"/>
        <w:gridCol w:w="1904"/>
        <w:gridCol w:w="1905"/>
      </w:tblGrid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de despesa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(conforme planilha orçamentária aprovada)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despesa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 /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prestador de serviço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documento</w:t>
            </w:r>
          </w:p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(NFe, Recibo, RPA)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documento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pagamento (pix, transferência, débito)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despesa</w:t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  <w:t>Peruíbe,___ de _____ de 2024.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proponente responsável</w:t>
      </w:r>
    </w:p>
    <w:sectPr>
      <w:headerReference w:type="default" r:id="rId2"/>
      <w:type w:val="nextPage"/>
      <w:pgSz w:orient="landscape" w:w="16838" w:h="11906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 xml:space="preserve">SECRETARIA MUNICIPAL DE CULTURA E ESPORTES                                                                                                             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99</Words>
  <Characters>635</Characters>
  <CharactersWithSpaces>821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